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3A74" w14:textId="01C960B6" w:rsidR="00952634" w:rsidRPr="00C853C0" w:rsidRDefault="00952634" w:rsidP="00952634">
      <w:pPr>
        <w:rPr>
          <w:b/>
          <w:bCs/>
          <w:sz w:val="32"/>
          <w:szCs w:val="32"/>
        </w:rPr>
      </w:pPr>
      <w:r w:rsidRPr="00C853C0">
        <w:rPr>
          <w:b/>
          <w:bCs/>
          <w:sz w:val="32"/>
          <w:szCs w:val="32"/>
        </w:rPr>
        <w:t>Budsjettforslag for 2023-2026 fra Nittedal Senterparti</w:t>
      </w:r>
      <w:r>
        <w:rPr>
          <w:b/>
          <w:bCs/>
          <w:sz w:val="32"/>
          <w:szCs w:val="32"/>
        </w:rPr>
        <w:t xml:space="preserve">, til </w:t>
      </w:r>
      <w:proofErr w:type="spellStart"/>
      <w:r>
        <w:rPr>
          <w:b/>
          <w:bCs/>
          <w:sz w:val="32"/>
          <w:szCs w:val="32"/>
        </w:rPr>
        <w:t>fsk</w:t>
      </w:r>
      <w:proofErr w:type="spellEnd"/>
      <w:r>
        <w:rPr>
          <w:b/>
          <w:bCs/>
          <w:sz w:val="32"/>
          <w:szCs w:val="32"/>
        </w:rPr>
        <w:t xml:space="preserve"> 28.11.22</w:t>
      </w:r>
    </w:p>
    <w:p w14:paraId="6249963E" w14:textId="5E4EFC0C" w:rsidR="00A5383A" w:rsidRDefault="00952634" w:rsidP="00896665">
      <w:pPr>
        <w:jc w:val="right"/>
        <w:rPr>
          <w:i/>
          <w:iCs/>
        </w:rPr>
      </w:pPr>
      <w:r w:rsidRPr="00AD0077">
        <w:rPr>
          <w:i/>
          <w:iCs/>
        </w:rPr>
        <w:t>Hakadal 2</w:t>
      </w:r>
      <w:r>
        <w:rPr>
          <w:i/>
          <w:iCs/>
        </w:rPr>
        <w:t>8</w:t>
      </w:r>
      <w:r w:rsidRPr="00AD0077">
        <w:rPr>
          <w:i/>
          <w:iCs/>
        </w:rPr>
        <w:t>.11.2022</w:t>
      </w:r>
    </w:p>
    <w:p w14:paraId="1728532B" w14:textId="77777777" w:rsidR="00896665" w:rsidRPr="00896665" w:rsidRDefault="00896665" w:rsidP="00896665">
      <w:pPr>
        <w:jc w:val="right"/>
        <w:rPr>
          <w:i/>
          <w:iCs/>
        </w:rPr>
      </w:pPr>
    </w:p>
    <w:p w14:paraId="325C8B7E" w14:textId="047D9F01" w:rsidR="00952634" w:rsidRPr="00C853C0" w:rsidRDefault="00952634" w:rsidP="00952634">
      <w:pPr>
        <w:rPr>
          <w:b/>
          <w:bCs/>
        </w:rPr>
      </w:pPr>
      <w:r w:rsidRPr="00C853C0">
        <w:rPr>
          <w:b/>
          <w:bCs/>
        </w:rPr>
        <w:t>Viktige oppgaver/verbalforslag:</w:t>
      </w:r>
    </w:p>
    <w:p w14:paraId="23603B84" w14:textId="77777777" w:rsidR="00952634" w:rsidRDefault="00952634" w:rsidP="00952634">
      <w:pPr>
        <w:pStyle w:val="Listeavsnitt"/>
        <w:numPr>
          <w:ilvl w:val="0"/>
          <w:numId w:val="3"/>
        </w:numPr>
      </w:pPr>
      <w:r>
        <w:t xml:space="preserve">Nittedal kommune trenger effektive IKT-løsninger og digitale tjenester som tjener innbyggere, ansatte og økonomien bedre - </w:t>
      </w:r>
    </w:p>
    <w:p w14:paraId="3DD80029" w14:textId="25AB6D49" w:rsidR="00952634" w:rsidRDefault="00952634" w:rsidP="00952634">
      <w:pPr>
        <w:ind w:left="1080"/>
      </w:pPr>
      <w:r>
        <w:t>Kommunedirektøren bes derfor legge fram en ny sak, senest ifm. behandling av rammesak i 2023, som foreslår samarbeids- og samordningsløsninger</w:t>
      </w:r>
      <w:r w:rsidR="00D81D44">
        <w:t xml:space="preserve"> med andre kommuner</w:t>
      </w:r>
      <w:r>
        <w:t xml:space="preserve"> for drift av kommunens IKT og digitale tjenester.</w:t>
      </w:r>
    </w:p>
    <w:p w14:paraId="05054C6F" w14:textId="12921E4C" w:rsidR="008C59B6" w:rsidRDefault="0023642F" w:rsidP="0023642F">
      <w:pPr>
        <w:pStyle w:val="Listeavsnitt"/>
        <w:numPr>
          <w:ilvl w:val="0"/>
          <w:numId w:val="3"/>
        </w:numPr>
      </w:pPr>
      <w:r>
        <w:t>Det er høyt sykefravær og stor slitasje på ansatte i ulike deler av kommunale tjen</w:t>
      </w:r>
      <w:r w:rsidR="00A5383A">
        <w:t>e</w:t>
      </w:r>
      <w:r>
        <w:t xml:space="preserve">ster. Det er viktig å sørge for </w:t>
      </w:r>
      <w:r w:rsidR="00A5383A">
        <w:t>god nærversoppfølging og fortsatt fokus på å bygge heltidskultur i Nittedal. Det settes av kr. 1 000 000. til å styrke dette arbeidet i 2023 (se tabell under).</w:t>
      </w:r>
    </w:p>
    <w:p w14:paraId="228AEA21" w14:textId="77777777" w:rsidR="00952634" w:rsidRDefault="00952634" w:rsidP="00952634">
      <w:pPr>
        <w:pStyle w:val="Listeavsnitt"/>
      </w:pPr>
    </w:p>
    <w:p w14:paraId="4644C789" w14:textId="77777777" w:rsidR="00952634" w:rsidRDefault="00952634" w:rsidP="00952634">
      <w:pPr>
        <w:pStyle w:val="Listeavsnitt"/>
        <w:numPr>
          <w:ilvl w:val="0"/>
          <w:numId w:val="3"/>
        </w:numPr>
      </w:pPr>
      <w:r>
        <w:t xml:space="preserve">Prioriteringsrekkefølge for reguleringsarbeid: </w:t>
      </w:r>
    </w:p>
    <w:p w14:paraId="57A79A8D" w14:textId="77777777" w:rsidR="00952634" w:rsidRDefault="00952634" w:rsidP="00952634">
      <w:pPr>
        <w:pStyle w:val="Listeavsnitt"/>
        <w:numPr>
          <w:ilvl w:val="1"/>
          <w:numId w:val="3"/>
        </w:numPr>
      </w:pPr>
      <w:r>
        <w:t xml:space="preserve">Arbeidet med å ferdigstille reguleringen for gang- og sykkelvei </w:t>
      </w:r>
      <w:proofErr w:type="spellStart"/>
      <w:r>
        <w:t>Fuglåsveien</w:t>
      </w:r>
      <w:proofErr w:type="spellEnd"/>
    </w:p>
    <w:p w14:paraId="53E0ED83" w14:textId="77777777" w:rsidR="00952634" w:rsidRDefault="00952634" w:rsidP="00952634">
      <w:pPr>
        <w:pStyle w:val="Listeavsnitt"/>
        <w:numPr>
          <w:ilvl w:val="1"/>
          <w:numId w:val="3"/>
        </w:numPr>
      </w:pPr>
      <w:r>
        <w:t xml:space="preserve">Arbeidet med revidering av reguleringsplaner for å oppheve bygge- og deleforbudet på </w:t>
      </w:r>
      <w:proofErr w:type="spellStart"/>
      <w:r>
        <w:t>Tumyrhaugen</w:t>
      </w:r>
      <w:proofErr w:type="spellEnd"/>
    </w:p>
    <w:p w14:paraId="77048FB5" w14:textId="77777777" w:rsidR="00952634" w:rsidRDefault="00952634" w:rsidP="00952634">
      <w:pPr>
        <w:pStyle w:val="Listeavsnitt"/>
        <w:numPr>
          <w:ilvl w:val="1"/>
          <w:numId w:val="3"/>
        </w:numPr>
      </w:pPr>
      <w:r>
        <w:t>Nødvendig omregulering av egne tomter/arealer der det er vedtatt salg</w:t>
      </w:r>
    </w:p>
    <w:p w14:paraId="0509F9C9" w14:textId="77777777" w:rsidR="00952634" w:rsidRDefault="00952634" w:rsidP="00952634">
      <w:pPr>
        <w:pStyle w:val="Listeavsnitt"/>
        <w:ind w:left="1440"/>
      </w:pPr>
    </w:p>
    <w:p w14:paraId="60198422" w14:textId="38DB9D8F" w:rsidR="00A5383A" w:rsidRDefault="00A5383A" w:rsidP="00952634">
      <w:pPr>
        <w:pStyle w:val="Listeavsnitt"/>
        <w:numPr>
          <w:ilvl w:val="0"/>
          <w:numId w:val="3"/>
        </w:numPr>
      </w:pPr>
      <w:r>
        <w:t>Et godt</w:t>
      </w:r>
      <w:r w:rsidR="00F8537B">
        <w:t>, trygt</w:t>
      </w:r>
      <w:r>
        <w:t xml:space="preserve"> og inkluderende læringsmiljø</w:t>
      </w:r>
      <w:r w:rsidR="00523DCB">
        <w:t xml:space="preserve"> handler også om gode utearealer </w:t>
      </w:r>
      <w:r w:rsidR="00F8537B">
        <w:t xml:space="preserve">for lek og sosiale aktiviteter </w:t>
      </w:r>
      <w:r w:rsidR="00523DCB">
        <w:t>på skolene</w:t>
      </w:r>
      <w:r w:rsidR="00F8537B">
        <w:t xml:space="preserve">. To skoler, </w:t>
      </w:r>
      <w:proofErr w:type="spellStart"/>
      <w:r w:rsidR="00F8537B">
        <w:t>Ulverud</w:t>
      </w:r>
      <w:proofErr w:type="spellEnd"/>
      <w:r w:rsidR="00F8537B">
        <w:t xml:space="preserve"> og Hakadal, </w:t>
      </w:r>
      <w:r w:rsidR="00B26A25">
        <w:t>vil for 2023 får midler til å oppgradere sine uteområder, med henholdsvis kr. 500 000 (</w:t>
      </w:r>
      <w:proofErr w:type="spellStart"/>
      <w:r w:rsidR="00B26A25">
        <w:t>Ulverud</w:t>
      </w:r>
      <w:proofErr w:type="spellEnd"/>
      <w:r w:rsidR="00B26A25">
        <w:t xml:space="preserve">) og kr. 300 000 (Hakadal). Elevrådet ved skolene skal medvirke til </w:t>
      </w:r>
      <w:r w:rsidR="00AC082C">
        <w:t>hvordan pengene best disponeres for å skape gode leke</w:t>
      </w:r>
      <w:r w:rsidR="00896665">
        <w:t xml:space="preserve">-, aktivitet- </w:t>
      </w:r>
      <w:r w:rsidR="00AC082C">
        <w:t>og oppholdsarealer ute</w:t>
      </w:r>
      <w:r w:rsidR="00896665">
        <w:t>.</w:t>
      </w:r>
    </w:p>
    <w:p w14:paraId="5C38562F" w14:textId="77777777" w:rsidR="00896665" w:rsidRDefault="00896665" w:rsidP="00896665">
      <w:pPr>
        <w:pStyle w:val="Listeavsnitt"/>
      </w:pPr>
    </w:p>
    <w:p w14:paraId="6AC03E34" w14:textId="0AA11118" w:rsidR="00952634" w:rsidRDefault="00952634" w:rsidP="00952634">
      <w:pPr>
        <w:pStyle w:val="Listeavsnitt"/>
        <w:numPr>
          <w:ilvl w:val="0"/>
          <w:numId w:val="3"/>
        </w:numPr>
      </w:pPr>
      <w:r>
        <w:t xml:space="preserve">Årlig deler ulike departementer ut tilskudds- og prosjektmidler for </w:t>
      </w:r>
      <w:r w:rsidR="006C667C">
        <w:t>over to</w:t>
      </w:r>
      <w:r>
        <w:t xml:space="preserve"> milliarder. I kommuner som prioriterer å søke på midler herfra kan det være betydelige summer til å styrke drift og investering av allerede eksisterende arbeid, eller få realisert nye behov og vedtak - </w:t>
      </w:r>
    </w:p>
    <w:p w14:paraId="6C1F34D8" w14:textId="56913F22" w:rsidR="00952634" w:rsidRDefault="00952634" w:rsidP="00952634">
      <w:pPr>
        <w:ind w:left="1080"/>
      </w:pPr>
      <w:r>
        <w:t>Kommunedirektøren skal sikre en dedikert resurs for å søke på alle tilskuddsmidler tilgjengelig for kommunen, innenfor folkehelse, psykisk helse, fattigdom, kriminalitetsforebygging, inkludering og digitalisering. Formålet er å styrke eksisterende arbeid og følge opp politiske vedtak og føringer, knyttet til drift og/eller investering. Søkelys på barn, unge og eldre.</w:t>
      </w:r>
    </w:p>
    <w:p w14:paraId="1D2FD0FF" w14:textId="03899512" w:rsidR="00AE3C43" w:rsidRDefault="004E7AF7" w:rsidP="002759C7">
      <w:pPr>
        <w:pStyle w:val="Listeavsnitt"/>
        <w:numPr>
          <w:ilvl w:val="0"/>
          <w:numId w:val="3"/>
        </w:numPr>
      </w:pPr>
      <w:r>
        <w:t>Det er helt vesentlig at lokaler til Nit</w:t>
      </w:r>
      <w:r w:rsidR="00751D2E">
        <w:t>te</w:t>
      </w:r>
      <w:r>
        <w:t>dal UNG etableres</w:t>
      </w:r>
      <w:r w:rsidR="00751D2E">
        <w:t xml:space="preserve"> raskt. En samordning av tjenester her, og en åpen dør inn for unge, vil være faglig smart og </w:t>
      </w:r>
      <w:r w:rsidR="00394904">
        <w:t xml:space="preserve">ressursbesparende for kommunen. </w:t>
      </w:r>
    </w:p>
    <w:p w14:paraId="502884C4" w14:textId="4259998B" w:rsidR="00394904" w:rsidRDefault="00394904" w:rsidP="00394904">
      <w:pPr>
        <w:ind w:left="1080"/>
      </w:pPr>
      <w:r>
        <w:t xml:space="preserve">Rådmannen skal sørge for lokaler </w:t>
      </w:r>
      <w:r w:rsidR="0032216C">
        <w:t xml:space="preserve">til å samordne Nittedal UNG, innen 1. juli 2023. </w:t>
      </w:r>
      <w:r w:rsidR="00DE1B2E">
        <w:t xml:space="preserve">Det settes av </w:t>
      </w:r>
      <w:r w:rsidR="00A5383A">
        <w:t xml:space="preserve">kr. </w:t>
      </w:r>
      <w:r w:rsidR="00DE1B2E">
        <w:t xml:space="preserve">100 000 </w:t>
      </w:r>
      <w:r w:rsidR="004B745E">
        <w:t>som et utgangspunkt for å stimulere til etablering og drift i 2023</w:t>
      </w:r>
      <w:r w:rsidR="0023642F">
        <w:t xml:space="preserve"> (se tabell under).</w:t>
      </w:r>
      <w:r w:rsidR="004B745E">
        <w:t xml:space="preserve"> </w:t>
      </w:r>
      <w:r w:rsidR="0023642F">
        <w:t>Y</w:t>
      </w:r>
      <w:r w:rsidR="004B745E">
        <w:t xml:space="preserve">tterligere behov for </w:t>
      </w:r>
      <w:r w:rsidR="008C59B6">
        <w:t>midler meldes tilbake i rammesaken før sommeren</w:t>
      </w:r>
    </w:p>
    <w:p w14:paraId="76DE5E3E" w14:textId="7CCDC630" w:rsidR="00952634" w:rsidRDefault="00952634" w:rsidP="00952634">
      <w:pPr>
        <w:pStyle w:val="Listeavsnitt"/>
        <w:numPr>
          <w:ilvl w:val="0"/>
          <w:numId w:val="3"/>
        </w:numPr>
      </w:pPr>
      <w:r>
        <w:lastRenderedPageBreak/>
        <w:t xml:space="preserve">Nittedal kommune har behov for </w:t>
      </w:r>
      <w:r w:rsidR="00FC1B5D">
        <w:t>å økte inntekter</w:t>
      </w:r>
      <w:r>
        <w:t>. Det foreslås derfor omregulering til boligformål og salg av følgende tomter som Nittedal kommune eier, så raskt som mulig:</w:t>
      </w:r>
    </w:p>
    <w:p w14:paraId="2FE6EF32" w14:textId="19326077" w:rsidR="00952634" w:rsidRDefault="00952634" w:rsidP="00952634">
      <w:pPr>
        <w:pStyle w:val="Listeavsnitt"/>
        <w:numPr>
          <w:ilvl w:val="1"/>
          <w:numId w:val="3"/>
        </w:numPr>
      </w:pPr>
      <w:proofErr w:type="spellStart"/>
      <w:r>
        <w:t>Skysetveien</w:t>
      </w:r>
      <w:proofErr w:type="spellEnd"/>
      <w:r>
        <w:t xml:space="preserve"> 9 (Se rådmannens vurd</w:t>
      </w:r>
      <w:r w:rsidR="00AE3C43">
        <w:t>er</w:t>
      </w:r>
      <w:r>
        <w:t>ing i svar på spørsmål, s. 12)</w:t>
      </w:r>
    </w:p>
    <w:p w14:paraId="043B2827" w14:textId="1766E6E5" w:rsidR="00952634" w:rsidRDefault="00952634" w:rsidP="00952634">
      <w:pPr>
        <w:pStyle w:val="Listeavsnitt"/>
        <w:numPr>
          <w:ilvl w:val="1"/>
          <w:numId w:val="3"/>
        </w:numPr>
      </w:pPr>
      <w:r>
        <w:t>G.nr 15/ B.nr 467, 1,78 mål tomt på hjørnet Lyngveien/Peiskrokveien (se bilde under)</w:t>
      </w:r>
    </w:p>
    <w:p w14:paraId="67451883" w14:textId="77777777" w:rsidR="00A5383A" w:rsidRPr="00952634" w:rsidRDefault="00A5383A" w:rsidP="00952634">
      <w:pPr>
        <w:pStyle w:val="Listeavsnitt"/>
        <w:ind w:left="1440"/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90"/>
        <w:gridCol w:w="2901"/>
      </w:tblGrid>
      <w:tr w:rsidR="00952634" w14:paraId="10EB70B4" w14:textId="77777777" w:rsidTr="00ED3C53">
        <w:tc>
          <w:tcPr>
            <w:tcW w:w="911" w:type="dxa"/>
          </w:tcPr>
          <w:p w14:paraId="6C800003" w14:textId="77777777" w:rsidR="00952634" w:rsidRDefault="00952634" w:rsidP="00ED3C53"/>
        </w:tc>
        <w:tc>
          <w:tcPr>
            <w:tcW w:w="4890" w:type="dxa"/>
          </w:tcPr>
          <w:p w14:paraId="058D5480" w14:textId="77777777" w:rsidR="00952634" w:rsidRDefault="00952634" w:rsidP="00ED3C53">
            <w:r w:rsidRPr="006E59AB">
              <w:rPr>
                <w:b/>
                <w:bCs/>
              </w:rPr>
              <w:t>Inntekter/reduserte utgifter:</w:t>
            </w:r>
          </w:p>
        </w:tc>
        <w:tc>
          <w:tcPr>
            <w:tcW w:w="2901" w:type="dxa"/>
          </w:tcPr>
          <w:p w14:paraId="19EF6B13" w14:textId="77777777" w:rsidR="00952634" w:rsidRPr="00D23816" w:rsidRDefault="00952634" w:rsidP="00ED3C53">
            <w:pPr>
              <w:rPr>
                <w:b/>
                <w:bCs/>
              </w:rPr>
            </w:pPr>
            <w:r w:rsidRPr="00D23816">
              <w:rPr>
                <w:b/>
                <w:bCs/>
              </w:rPr>
              <w:t>Sum</w:t>
            </w:r>
          </w:p>
        </w:tc>
      </w:tr>
      <w:tr w:rsidR="00952634" w14:paraId="33F6BB17" w14:textId="77777777" w:rsidTr="00ED3C53">
        <w:tc>
          <w:tcPr>
            <w:tcW w:w="911" w:type="dxa"/>
          </w:tcPr>
          <w:p w14:paraId="334F50BB" w14:textId="77777777" w:rsidR="00952634" w:rsidRDefault="00952634" w:rsidP="00952634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890" w:type="dxa"/>
          </w:tcPr>
          <w:p w14:paraId="04D8D746" w14:textId="77777777" w:rsidR="00952634" w:rsidRDefault="00952634" w:rsidP="00ED3C53">
            <w:r>
              <w:t xml:space="preserve">Koronamidler fra regjeringen </w:t>
            </w:r>
          </w:p>
        </w:tc>
        <w:tc>
          <w:tcPr>
            <w:tcW w:w="2901" w:type="dxa"/>
          </w:tcPr>
          <w:p w14:paraId="0DC75AE5" w14:textId="77777777" w:rsidR="00952634" w:rsidRDefault="00952634" w:rsidP="00ED3C53">
            <w:r>
              <w:t>Kr. 22 532 000</w:t>
            </w:r>
          </w:p>
        </w:tc>
      </w:tr>
      <w:tr w:rsidR="00952634" w14:paraId="0A2FE014" w14:textId="77777777" w:rsidTr="00ED3C53">
        <w:tc>
          <w:tcPr>
            <w:tcW w:w="911" w:type="dxa"/>
          </w:tcPr>
          <w:p w14:paraId="1B74282A" w14:textId="77777777" w:rsidR="00952634" w:rsidRDefault="00952634" w:rsidP="00952634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890" w:type="dxa"/>
          </w:tcPr>
          <w:p w14:paraId="52359FAF" w14:textId="77777777" w:rsidR="00952634" w:rsidRDefault="00952634" w:rsidP="00ED3C53">
            <w:r>
              <w:t>Utsette arbeid (og dermed investeringen) av siste del for gang-/sykkelvei langs Svartkruttveien mellom rådhuskvartalet og Kvernstua (se s. 82 i rådmannens budsjett)</w:t>
            </w:r>
          </w:p>
        </w:tc>
        <w:tc>
          <w:tcPr>
            <w:tcW w:w="2901" w:type="dxa"/>
          </w:tcPr>
          <w:p w14:paraId="6E3BE0E7" w14:textId="77777777" w:rsidR="00952634" w:rsidRDefault="00952634" w:rsidP="00ED3C53">
            <w:r>
              <w:t>Kr. 28 000 000</w:t>
            </w:r>
          </w:p>
        </w:tc>
      </w:tr>
      <w:tr w:rsidR="00952634" w14:paraId="20C88472" w14:textId="77777777" w:rsidTr="00ED3C53">
        <w:tc>
          <w:tcPr>
            <w:tcW w:w="911" w:type="dxa"/>
          </w:tcPr>
          <w:p w14:paraId="69B410F1" w14:textId="77777777" w:rsidR="00952634" w:rsidRDefault="00952634" w:rsidP="00952634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890" w:type="dxa"/>
          </w:tcPr>
          <w:p w14:paraId="3BFAD7CD" w14:textId="77777777" w:rsidR="00952634" w:rsidRDefault="00952634" w:rsidP="00ED3C53">
            <w:r>
              <w:t xml:space="preserve">Salg av </w:t>
            </w:r>
            <w:proofErr w:type="spellStart"/>
            <w:r>
              <w:t>Skysetveien</w:t>
            </w:r>
            <w:proofErr w:type="spellEnd"/>
            <w:r>
              <w:t xml:space="preserve"> 9 (se rådmannens svar på spørsmål s. 12</w:t>
            </w:r>
          </w:p>
        </w:tc>
        <w:tc>
          <w:tcPr>
            <w:tcW w:w="2901" w:type="dxa"/>
          </w:tcPr>
          <w:p w14:paraId="21359CAE" w14:textId="77777777" w:rsidR="00952634" w:rsidRDefault="00952634" w:rsidP="00ED3C53">
            <w:r>
              <w:t xml:space="preserve">Kr.  4 000 000 (anslag 3-5 </w:t>
            </w:r>
            <w:proofErr w:type="spellStart"/>
            <w:r>
              <w:t>mill</w:t>
            </w:r>
            <w:proofErr w:type="spellEnd"/>
            <w:r>
              <w:t xml:space="preserve">) </w:t>
            </w:r>
          </w:p>
        </w:tc>
      </w:tr>
      <w:tr w:rsidR="00952634" w14:paraId="5B0622D6" w14:textId="77777777" w:rsidTr="00ED3C53">
        <w:tc>
          <w:tcPr>
            <w:tcW w:w="911" w:type="dxa"/>
          </w:tcPr>
          <w:p w14:paraId="478DDCF5" w14:textId="77777777" w:rsidR="00952634" w:rsidRDefault="00952634" w:rsidP="00952634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890" w:type="dxa"/>
          </w:tcPr>
          <w:p w14:paraId="28629126" w14:textId="77777777" w:rsidR="00952634" w:rsidRDefault="00952634" w:rsidP="00ED3C53">
            <w:r>
              <w:t>Salg av g.nr 15/ b.nr 467, 1,78 mål tomt på hjørnet Lyngveien/Peiskrokveien (se bilde under)</w:t>
            </w:r>
          </w:p>
        </w:tc>
        <w:tc>
          <w:tcPr>
            <w:tcW w:w="2901" w:type="dxa"/>
          </w:tcPr>
          <w:p w14:paraId="68673917" w14:textId="77777777" w:rsidR="00952634" w:rsidRDefault="00952634" w:rsidP="00ED3C53">
            <w:r>
              <w:t>Kr.  4 000 000 (ingen anslag)</w:t>
            </w:r>
          </w:p>
        </w:tc>
      </w:tr>
      <w:tr w:rsidR="00952634" w14:paraId="6A102332" w14:textId="77777777" w:rsidTr="00ED3C53">
        <w:tc>
          <w:tcPr>
            <w:tcW w:w="911" w:type="dxa"/>
          </w:tcPr>
          <w:p w14:paraId="157352C6" w14:textId="77777777" w:rsidR="00952634" w:rsidRDefault="00952634" w:rsidP="00952634">
            <w:pPr>
              <w:pStyle w:val="Listeavsnitt"/>
              <w:numPr>
                <w:ilvl w:val="0"/>
                <w:numId w:val="1"/>
              </w:numPr>
            </w:pPr>
          </w:p>
        </w:tc>
        <w:tc>
          <w:tcPr>
            <w:tcW w:w="4890" w:type="dxa"/>
          </w:tcPr>
          <w:p w14:paraId="043B200B" w14:textId="77777777" w:rsidR="00952634" w:rsidRDefault="00952634" w:rsidP="00ED3C53">
            <w:r>
              <w:t>Avvikle hovedutvalg for eierstyring og næringsutvikling</w:t>
            </w:r>
          </w:p>
        </w:tc>
        <w:tc>
          <w:tcPr>
            <w:tcW w:w="2901" w:type="dxa"/>
          </w:tcPr>
          <w:p w14:paraId="6B48FC9E" w14:textId="77777777" w:rsidR="00952634" w:rsidRDefault="00952634" w:rsidP="00ED3C53">
            <w:r>
              <w:t>Kr.    250 000</w:t>
            </w:r>
          </w:p>
        </w:tc>
      </w:tr>
      <w:tr w:rsidR="00952634" w:rsidRPr="00713028" w14:paraId="7124C018" w14:textId="77777777" w:rsidTr="00ED3C53">
        <w:tc>
          <w:tcPr>
            <w:tcW w:w="911" w:type="dxa"/>
          </w:tcPr>
          <w:p w14:paraId="0823214A" w14:textId="77777777" w:rsidR="00952634" w:rsidRPr="00713028" w:rsidRDefault="00952634" w:rsidP="00ED3C53">
            <w:pPr>
              <w:pStyle w:val="Listeavsnitt"/>
              <w:rPr>
                <w:b/>
                <w:bCs/>
              </w:rPr>
            </w:pPr>
          </w:p>
        </w:tc>
        <w:tc>
          <w:tcPr>
            <w:tcW w:w="4890" w:type="dxa"/>
          </w:tcPr>
          <w:p w14:paraId="46C0CB7B" w14:textId="77777777" w:rsidR="00952634" w:rsidRPr="00713028" w:rsidRDefault="00952634" w:rsidP="00ED3C53">
            <w:pPr>
              <w:rPr>
                <w:b/>
                <w:bCs/>
              </w:rPr>
            </w:pPr>
            <w:r w:rsidRPr="00713028">
              <w:rPr>
                <w:b/>
                <w:bCs/>
              </w:rPr>
              <w:t>Totalt</w:t>
            </w:r>
          </w:p>
        </w:tc>
        <w:tc>
          <w:tcPr>
            <w:tcW w:w="2901" w:type="dxa"/>
          </w:tcPr>
          <w:p w14:paraId="6D4AFEFA" w14:textId="77777777" w:rsidR="00952634" w:rsidRPr="00713028" w:rsidRDefault="00952634" w:rsidP="00ED3C53">
            <w:pPr>
              <w:rPr>
                <w:b/>
                <w:bCs/>
              </w:rPr>
            </w:pPr>
            <w:r w:rsidRPr="00713028">
              <w:rPr>
                <w:b/>
                <w:bCs/>
              </w:rPr>
              <w:t>Kr. 58 782 000</w:t>
            </w:r>
          </w:p>
        </w:tc>
      </w:tr>
    </w:tbl>
    <w:p w14:paraId="29EA3B8D" w14:textId="77777777" w:rsidR="00952634" w:rsidRDefault="00952634" w:rsidP="00952634"/>
    <w:p w14:paraId="1D69547A" w14:textId="7871B712" w:rsidR="00952634" w:rsidRPr="00896665" w:rsidRDefault="00952634" w:rsidP="00952634">
      <w:pPr>
        <w:rPr>
          <w:i/>
          <w:iCs/>
        </w:rPr>
      </w:pPr>
      <w:r w:rsidRPr="00A377EB">
        <w:rPr>
          <w:i/>
          <w:iCs/>
        </w:rPr>
        <w:t>Kommentar til punkt 3 og 4</w:t>
      </w:r>
      <w:r>
        <w:rPr>
          <w:i/>
          <w:iCs/>
        </w:rPr>
        <w:t xml:space="preserve"> over</w:t>
      </w:r>
      <w:r w:rsidRPr="00A377EB">
        <w:rPr>
          <w:i/>
          <w:iCs/>
        </w:rPr>
        <w:t>: Realistisk inntekt er antakelig ikke før i 2024</w:t>
      </w:r>
      <w:r>
        <w:rPr>
          <w:i/>
          <w:iCs/>
        </w:rPr>
        <w:t>. det bør derfor vurderes å overføre virkningen til 2024.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90"/>
        <w:gridCol w:w="2901"/>
      </w:tblGrid>
      <w:tr w:rsidR="00952634" w14:paraId="56E1E274" w14:textId="77777777" w:rsidTr="00ED3C53">
        <w:tc>
          <w:tcPr>
            <w:tcW w:w="911" w:type="dxa"/>
          </w:tcPr>
          <w:p w14:paraId="6CDA8B98" w14:textId="77777777" w:rsidR="00952634" w:rsidRDefault="00952634" w:rsidP="00ED3C53"/>
        </w:tc>
        <w:tc>
          <w:tcPr>
            <w:tcW w:w="4890" w:type="dxa"/>
          </w:tcPr>
          <w:p w14:paraId="172A426A" w14:textId="77777777" w:rsidR="00952634" w:rsidRDefault="00952634" w:rsidP="00ED3C53">
            <w:r>
              <w:rPr>
                <w:b/>
                <w:bCs/>
              </w:rPr>
              <w:t>Utgifter</w:t>
            </w:r>
            <w:r w:rsidRPr="006E59AB">
              <w:rPr>
                <w:b/>
                <w:bCs/>
              </w:rPr>
              <w:t xml:space="preserve">/reduserte </w:t>
            </w:r>
            <w:r>
              <w:rPr>
                <w:b/>
                <w:bCs/>
              </w:rPr>
              <w:t>inntekter</w:t>
            </w:r>
            <w:r w:rsidRPr="006E59AB">
              <w:rPr>
                <w:b/>
                <w:bCs/>
              </w:rPr>
              <w:t>:</w:t>
            </w:r>
          </w:p>
        </w:tc>
        <w:tc>
          <w:tcPr>
            <w:tcW w:w="2901" w:type="dxa"/>
          </w:tcPr>
          <w:p w14:paraId="4B42A5DD" w14:textId="77777777" w:rsidR="00952634" w:rsidRPr="00D23816" w:rsidRDefault="00952634" w:rsidP="00ED3C53">
            <w:pPr>
              <w:rPr>
                <w:b/>
                <w:bCs/>
              </w:rPr>
            </w:pPr>
            <w:r w:rsidRPr="00D23816">
              <w:rPr>
                <w:b/>
                <w:bCs/>
              </w:rPr>
              <w:t>Sum</w:t>
            </w:r>
          </w:p>
        </w:tc>
      </w:tr>
      <w:tr w:rsidR="00952634" w14:paraId="59A4A1FB" w14:textId="77777777" w:rsidTr="00ED3C53">
        <w:tc>
          <w:tcPr>
            <w:tcW w:w="911" w:type="dxa"/>
          </w:tcPr>
          <w:p w14:paraId="32B96DCF" w14:textId="77777777" w:rsidR="00952634" w:rsidRDefault="00952634" w:rsidP="0095263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890" w:type="dxa"/>
          </w:tcPr>
          <w:p w14:paraId="0EB666BC" w14:textId="3CAB6842" w:rsidR="00952634" w:rsidRPr="00D23816" w:rsidRDefault="00952634" w:rsidP="00ED3C53">
            <w:r>
              <w:t xml:space="preserve">Ekstra til nærværsoppfølging og heltidskultur </w:t>
            </w:r>
          </w:p>
        </w:tc>
        <w:tc>
          <w:tcPr>
            <w:tcW w:w="2901" w:type="dxa"/>
          </w:tcPr>
          <w:p w14:paraId="068FE72F" w14:textId="77777777" w:rsidR="00952634" w:rsidRDefault="00952634" w:rsidP="00ED3C53">
            <w:r>
              <w:t>Kr.  1 000 000</w:t>
            </w:r>
          </w:p>
        </w:tc>
      </w:tr>
      <w:tr w:rsidR="00952634" w14:paraId="22A57D8B" w14:textId="77777777" w:rsidTr="00ED3C53">
        <w:tc>
          <w:tcPr>
            <w:tcW w:w="911" w:type="dxa"/>
          </w:tcPr>
          <w:p w14:paraId="1BE704F5" w14:textId="77777777" w:rsidR="00952634" w:rsidRDefault="00952634" w:rsidP="0095263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890" w:type="dxa"/>
          </w:tcPr>
          <w:p w14:paraId="08B5FEA1" w14:textId="77777777" w:rsidR="00952634" w:rsidRPr="00AD0077" w:rsidRDefault="00952634" w:rsidP="00ED3C53">
            <w:r w:rsidRPr="00AD0077">
              <w:t>Ekstra til arbeid med reguleringsplaner</w:t>
            </w:r>
          </w:p>
        </w:tc>
        <w:tc>
          <w:tcPr>
            <w:tcW w:w="2901" w:type="dxa"/>
          </w:tcPr>
          <w:p w14:paraId="48F60EE0" w14:textId="77777777" w:rsidR="00952634" w:rsidRDefault="00952634" w:rsidP="00ED3C53">
            <w:r>
              <w:t>Kr.     500 000</w:t>
            </w:r>
          </w:p>
        </w:tc>
      </w:tr>
      <w:tr w:rsidR="00952634" w14:paraId="2606B485" w14:textId="77777777" w:rsidTr="00ED3C53">
        <w:tc>
          <w:tcPr>
            <w:tcW w:w="911" w:type="dxa"/>
          </w:tcPr>
          <w:p w14:paraId="41CE12FD" w14:textId="77777777" w:rsidR="00952634" w:rsidRDefault="00952634" w:rsidP="0095263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890" w:type="dxa"/>
          </w:tcPr>
          <w:p w14:paraId="19BB576B" w14:textId="171BE8A5" w:rsidR="00952634" w:rsidRPr="00AD0077" w:rsidRDefault="00952634" w:rsidP="00ED3C53">
            <w:r>
              <w:t xml:space="preserve">Oppgradering av uteområdene for </w:t>
            </w:r>
            <w:proofErr w:type="spellStart"/>
            <w:r>
              <w:t>Ulverud</w:t>
            </w:r>
            <w:proofErr w:type="spellEnd"/>
            <w:r>
              <w:t xml:space="preserve"> skole (Kr. 500 000) og Hakadal ungdomsskole (Kr. 300 000)</w:t>
            </w:r>
          </w:p>
        </w:tc>
        <w:tc>
          <w:tcPr>
            <w:tcW w:w="2901" w:type="dxa"/>
          </w:tcPr>
          <w:p w14:paraId="43155FBD" w14:textId="77777777" w:rsidR="00952634" w:rsidRDefault="00952634" w:rsidP="00ED3C53">
            <w:r>
              <w:t>Kr.     800 000</w:t>
            </w:r>
          </w:p>
        </w:tc>
      </w:tr>
      <w:tr w:rsidR="00952634" w14:paraId="487E73FF" w14:textId="77777777" w:rsidTr="00ED3C53">
        <w:tc>
          <w:tcPr>
            <w:tcW w:w="911" w:type="dxa"/>
          </w:tcPr>
          <w:p w14:paraId="6A482A81" w14:textId="77777777" w:rsidR="00952634" w:rsidRDefault="00952634" w:rsidP="0095263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890" w:type="dxa"/>
          </w:tcPr>
          <w:p w14:paraId="6D938F0C" w14:textId="60C09140" w:rsidR="00952634" w:rsidRPr="00AD0077" w:rsidRDefault="00952634" w:rsidP="00ED3C53">
            <w:r w:rsidRPr="00AD0077">
              <w:t>Driftstilskudd idrett</w:t>
            </w:r>
          </w:p>
        </w:tc>
        <w:tc>
          <w:tcPr>
            <w:tcW w:w="2901" w:type="dxa"/>
          </w:tcPr>
          <w:p w14:paraId="50E3A6AF" w14:textId="77777777" w:rsidR="00952634" w:rsidRDefault="00952634" w:rsidP="00ED3C53">
            <w:r>
              <w:t>Kr.     220 000</w:t>
            </w:r>
          </w:p>
        </w:tc>
      </w:tr>
      <w:tr w:rsidR="00952634" w14:paraId="66C41FBF" w14:textId="77777777" w:rsidTr="00ED3C53">
        <w:tc>
          <w:tcPr>
            <w:tcW w:w="911" w:type="dxa"/>
          </w:tcPr>
          <w:p w14:paraId="3634D11C" w14:textId="77777777" w:rsidR="00952634" w:rsidRDefault="00952634" w:rsidP="0095263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890" w:type="dxa"/>
          </w:tcPr>
          <w:p w14:paraId="2346DFFD" w14:textId="77777777" w:rsidR="00952634" w:rsidRPr="00AD0077" w:rsidRDefault="00952634" w:rsidP="00ED3C53">
            <w:r w:rsidRPr="00AD0077">
              <w:t>Stimuleringsmidler for etablering og drift av lokaler til Nittedal UNG</w:t>
            </w:r>
            <w:r>
              <w:t xml:space="preserve"> i 2023</w:t>
            </w:r>
          </w:p>
        </w:tc>
        <w:tc>
          <w:tcPr>
            <w:tcW w:w="2901" w:type="dxa"/>
          </w:tcPr>
          <w:p w14:paraId="710BA4F4" w14:textId="77777777" w:rsidR="00952634" w:rsidRDefault="00952634" w:rsidP="00ED3C53">
            <w:r>
              <w:t>Kr.     100 000</w:t>
            </w:r>
          </w:p>
        </w:tc>
      </w:tr>
      <w:tr w:rsidR="00952634" w14:paraId="78DC6626" w14:textId="77777777" w:rsidTr="00ED3C53">
        <w:tc>
          <w:tcPr>
            <w:tcW w:w="911" w:type="dxa"/>
          </w:tcPr>
          <w:p w14:paraId="0D02CD03" w14:textId="77777777" w:rsidR="00952634" w:rsidRDefault="00952634" w:rsidP="0095263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4890" w:type="dxa"/>
          </w:tcPr>
          <w:p w14:paraId="3F7FB1C6" w14:textId="77777777" w:rsidR="00952634" w:rsidRPr="00AD0077" w:rsidRDefault="00952634" w:rsidP="00ED3C53">
            <w:r>
              <w:t>Tilføres Disposisjonsfond</w:t>
            </w:r>
          </w:p>
        </w:tc>
        <w:tc>
          <w:tcPr>
            <w:tcW w:w="2901" w:type="dxa"/>
          </w:tcPr>
          <w:p w14:paraId="20D3CFEC" w14:textId="77777777" w:rsidR="00952634" w:rsidRDefault="00952634" w:rsidP="00ED3C53">
            <w:r>
              <w:t>Kr. 56 162 000</w:t>
            </w:r>
          </w:p>
        </w:tc>
      </w:tr>
      <w:tr w:rsidR="00952634" w:rsidRPr="00713028" w14:paraId="463D3CFB" w14:textId="77777777" w:rsidTr="00ED3C53">
        <w:tc>
          <w:tcPr>
            <w:tcW w:w="911" w:type="dxa"/>
          </w:tcPr>
          <w:p w14:paraId="3A47C2B5" w14:textId="77777777" w:rsidR="00952634" w:rsidRPr="00713028" w:rsidRDefault="00952634" w:rsidP="00ED3C53">
            <w:pPr>
              <w:pStyle w:val="Listeavsnitt"/>
              <w:rPr>
                <w:b/>
                <w:bCs/>
              </w:rPr>
            </w:pPr>
          </w:p>
        </w:tc>
        <w:tc>
          <w:tcPr>
            <w:tcW w:w="4890" w:type="dxa"/>
          </w:tcPr>
          <w:p w14:paraId="6E0559D1" w14:textId="77777777" w:rsidR="00952634" w:rsidRPr="00713028" w:rsidRDefault="00952634" w:rsidP="00ED3C53">
            <w:pPr>
              <w:rPr>
                <w:b/>
                <w:bCs/>
              </w:rPr>
            </w:pPr>
            <w:r w:rsidRPr="00713028">
              <w:rPr>
                <w:b/>
                <w:bCs/>
              </w:rPr>
              <w:t>Totalt</w:t>
            </w:r>
          </w:p>
        </w:tc>
        <w:tc>
          <w:tcPr>
            <w:tcW w:w="2901" w:type="dxa"/>
          </w:tcPr>
          <w:p w14:paraId="5E538C61" w14:textId="77777777" w:rsidR="00952634" w:rsidRPr="00713028" w:rsidRDefault="00952634" w:rsidP="00ED3C53">
            <w:pPr>
              <w:rPr>
                <w:b/>
                <w:bCs/>
              </w:rPr>
            </w:pPr>
            <w:r w:rsidRPr="00713028">
              <w:rPr>
                <w:b/>
                <w:bCs/>
              </w:rPr>
              <w:t>Kr. 58 782 000</w:t>
            </w:r>
          </w:p>
        </w:tc>
      </w:tr>
    </w:tbl>
    <w:p w14:paraId="3659378F" w14:textId="3D891A56" w:rsidR="00952634" w:rsidRDefault="00896665" w:rsidP="00952634">
      <w:r>
        <w:rPr>
          <w:noProof/>
        </w:rPr>
        <w:drawing>
          <wp:anchor distT="0" distB="0" distL="114300" distR="114300" simplePos="0" relativeHeight="251659264" behindDoc="0" locked="0" layoutInCell="1" allowOverlap="1" wp14:anchorId="1FCA5151" wp14:editId="67209547">
            <wp:simplePos x="0" y="0"/>
            <wp:positionH relativeFrom="margin">
              <wp:posOffset>394970</wp:posOffset>
            </wp:positionH>
            <wp:positionV relativeFrom="margin">
              <wp:posOffset>6166485</wp:posOffset>
            </wp:positionV>
            <wp:extent cx="4491355" cy="2237740"/>
            <wp:effectExtent l="0" t="0" r="444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A3DD5" w14:textId="77777777" w:rsidR="00896665" w:rsidRDefault="00896665"/>
    <w:p w14:paraId="7B47F690" w14:textId="77777777" w:rsidR="00896665" w:rsidRDefault="00896665"/>
    <w:p w14:paraId="0E5EAC59" w14:textId="77777777" w:rsidR="00896665" w:rsidRDefault="00896665"/>
    <w:p w14:paraId="522E4909" w14:textId="77777777" w:rsidR="00896665" w:rsidRDefault="00896665"/>
    <w:p w14:paraId="33C5BED2" w14:textId="77777777" w:rsidR="00896665" w:rsidRDefault="00896665"/>
    <w:p w14:paraId="70C37F7B" w14:textId="77777777" w:rsidR="00896665" w:rsidRDefault="00896665"/>
    <w:p w14:paraId="3DB6F414" w14:textId="77777777" w:rsidR="00896665" w:rsidRDefault="00896665"/>
    <w:p w14:paraId="3468BA58" w14:textId="77777777" w:rsidR="0093324F" w:rsidRDefault="0093324F"/>
    <w:p w14:paraId="61AF1015" w14:textId="2DBC85E0" w:rsidR="008F4620" w:rsidRDefault="00952634">
      <w:r>
        <w:t>For Nittedal Sp, Ida Eliseussen</w:t>
      </w:r>
    </w:p>
    <w:sectPr w:rsidR="008F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1EFB"/>
    <w:multiLevelType w:val="hybridMultilevel"/>
    <w:tmpl w:val="B79A1D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075EF"/>
    <w:multiLevelType w:val="hybridMultilevel"/>
    <w:tmpl w:val="22B62D30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397406"/>
    <w:multiLevelType w:val="hybridMultilevel"/>
    <w:tmpl w:val="37A2AE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1">
      <w:start w:val="1"/>
      <w:numFmt w:val="decimal"/>
      <w:lvlText w:val="%2)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341C2"/>
    <w:multiLevelType w:val="hybridMultilevel"/>
    <w:tmpl w:val="C56082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34"/>
    <w:rsid w:val="0023642F"/>
    <w:rsid w:val="002759C7"/>
    <w:rsid w:val="0032216C"/>
    <w:rsid w:val="00394904"/>
    <w:rsid w:val="004A0E41"/>
    <w:rsid w:val="004B745E"/>
    <w:rsid w:val="004E7AF7"/>
    <w:rsid w:val="00523DCB"/>
    <w:rsid w:val="006C667C"/>
    <w:rsid w:val="00751D2E"/>
    <w:rsid w:val="00896665"/>
    <w:rsid w:val="008C59B6"/>
    <w:rsid w:val="0093324F"/>
    <w:rsid w:val="00952634"/>
    <w:rsid w:val="00A5383A"/>
    <w:rsid w:val="00AC082C"/>
    <w:rsid w:val="00AE3C43"/>
    <w:rsid w:val="00B26A25"/>
    <w:rsid w:val="00C247A0"/>
    <w:rsid w:val="00D81D44"/>
    <w:rsid w:val="00DE1B2E"/>
    <w:rsid w:val="00F8537B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45D0"/>
  <w15:chartTrackingRefBased/>
  <w15:docId w15:val="{945139C9-2E93-497B-984A-EEF04F0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2634"/>
    <w:pPr>
      <w:ind w:left="720"/>
      <w:contextualSpacing/>
    </w:pPr>
  </w:style>
  <w:style w:type="table" w:styleId="Tabellrutenett">
    <w:name w:val="Table Grid"/>
    <w:basedOn w:val="Vanligtabell"/>
    <w:uiPriority w:val="39"/>
    <w:rsid w:val="0095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650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Eliseussen</dc:creator>
  <cp:keywords/>
  <dc:description/>
  <cp:lastModifiedBy>Ida Eliseussen</cp:lastModifiedBy>
  <cp:revision>21</cp:revision>
  <dcterms:created xsi:type="dcterms:W3CDTF">2022-11-28T10:22:00Z</dcterms:created>
  <dcterms:modified xsi:type="dcterms:W3CDTF">2022-11-28T12:55:00Z</dcterms:modified>
</cp:coreProperties>
</file>